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A9" w:rsidRDefault="00AB6DA9" w:rsidP="00AB6DA9">
      <w:pPr>
        <w:pStyle w:val="ConsPlusNormal"/>
        <w:jc w:val="right"/>
        <w:outlineLvl w:val="1"/>
      </w:pPr>
      <w:r>
        <w:t>Приложение N 1</w:t>
      </w:r>
    </w:p>
    <w:p w:rsidR="00AB6DA9" w:rsidRDefault="00AB6DA9" w:rsidP="00AB6DA9">
      <w:pPr>
        <w:pStyle w:val="ConsPlusNormal"/>
        <w:jc w:val="right"/>
      </w:pPr>
      <w:r>
        <w:t>к Порядку</w:t>
      </w:r>
    </w:p>
    <w:p w:rsidR="00AB6DA9" w:rsidRDefault="00AB6DA9" w:rsidP="00AB6DA9">
      <w:pPr>
        <w:pStyle w:val="ConsPlusNormal"/>
        <w:jc w:val="both"/>
      </w:pPr>
    </w:p>
    <w:p w:rsidR="00AB6DA9" w:rsidRDefault="00AB6DA9" w:rsidP="00AB6DA9">
      <w:pPr>
        <w:pStyle w:val="ConsPlusTitle"/>
        <w:jc w:val="center"/>
      </w:pPr>
      <w:bookmarkStart w:id="0" w:name="Par415"/>
      <w:bookmarkEnd w:id="0"/>
      <w:r>
        <w:t>КРИТЕРИИ</w:t>
      </w:r>
    </w:p>
    <w:p w:rsidR="00AB6DA9" w:rsidRDefault="00AB6DA9" w:rsidP="00AB6DA9">
      <w:pPr>
        <w:pStyle w:val="ConsPlusTitle"/>
        <w:jc w:val="center"/>
      </w:pPr>
      <w:r>
        <w:t>ОЦЕНКИ ЗАЯВИТЕЛЕЙ</w:t>
      </w:r>
    </w:p>
    <w:tbl>
      <w:tblPr>
        <w:tblW w:w="5030" w:type="pct"/>
        <w:tblInd w:w="-62" w:type="dxa"/>
        <w:tblCellMar>
          <w:left w:w="0" w:type="dxa"/>
          <w:right w:w="0" w:type="dxa"/>
        </w:tblCellMar>
        <w:tblLook w:val="0000"/>
      </w:tblPr>
      <w:tblGrid>
        <w:gridCol w:w="64"/>
        <w:gridCol w:w="61"/>
        <w:gridCol w:w="116"/>
        <w:gridCol w:w="456"/>
        <w:gridCol w:w="7378"/>
        <w:gridCol w:w="1220"/>
        <w:gridCol w:w="116"/>
      </w:tblGrid>
      <w:tr w:rsidR="00AB6DA9" w:rsidTr="002D08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2" w:type="dxa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0" w:type="auto"/>
            <w:gridSpan w:val="3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B6DA9" w:rsidRDefault="00AB6DA9" w:rsidP="002D08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B6DA9" w:rsidRDefault="00AB6DA9" w:rsidP="002D08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27.03.2023 N 143-П)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6DA9" w:rsidRDefault="00AB6DA9" w:rsidP="002D0802">
            <w:pPr>
              <w:pStyle w:val="ConsPlusNormal"/>
              <w:jc w:val="center"/>
              <w:rPr>
                <w:color w:val="392C69"/>
              </w:rPr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Критерий оценки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Планируемое направление деятельности заявителя по бизнес-плану: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развитие молочного или мясного скотоводства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развитие растениеводства, овощеводства, картофелеводства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развитие иного направления животноводства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(п. 1 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27.03.2023 N 143-П)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Наличие в собственности заявителя сельскохозяйственной техники (тракторов, комбайнов), самоходных сельскохозяйственных машин и (или) грузовых автомобилей: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5 и более единиц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4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3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2 единицы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2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1 единица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отсутствуют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Наличие на территории муниципального района или муниципального округа по месту регистрации заявителя земельных участков из земель сельскохозяйственного назначения, принадлежащих заявителю на праве собственности или аренды на срок не менее 3 лет, предназначенных для развития семейной фермы: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100 гектаров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50 гектаров до 100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30 гектаров до 50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10 гектаров до 30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2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5 гектаров до 10 гектаров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5 и менее гектаров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Наличие на территории муниципального района или муниципального </w:t>
            </w:r>
            <w:r>
              <w:lastRenderedPageBreak/>
              <w:t>округа по месту регистрации заявителя объекта недвижимого имущества для производства, хранения и переработки сельскохозяйственной продукции, принадлежащего заявителю на праве собственности и подлежащего реконструкции, модернизации или капитальному ремонту за счет гранта либо используемого для осуществления производственной деятельности: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Среднегодовой объем выручки от реализации сельскохозяйственной продукции </w:t>
            </w:r>
            <w:proofErr w:type="gramStart"/>
            <w:r>
              <w:t>за</w:t>
            </w:r>
            <w:proofErr w:type="gramEnd"/>
            <w:r>
              <w:t xml:space="preserve"> последние 2 года: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2000 тыс. рублей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1000 тыс. рублей до 2000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500 тыс. рублей до 1000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свыше 50 тыс. рублей до 500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2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50 тыс. рублей и менее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Для обеспечения реализации производимой продукции заявитель: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имеет объект по переработке сельскохозяйственной продукции или планирует строительство такого объекта за счет гранта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является членом сельскохозяйственного потребительского кооператива непрерывно не менее 6 месяцев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реализует сельскохозяйственную продукцию по договорам, заключенным с покупателями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не имеет объекта по переработке сельскохозяйственной продукции, не планирует строительство такого объекта за счет гранта, не является членом сельскохозяйственного потребительского кооператива и не заключил договоры о реализации сельскохозяйственной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У заявителя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заключен трудовой договор на неопределенный срок с бухгалтером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заключен договор об оказании услуг по ведению бухгалтерского учета (далее - договор об оказании 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не заключен трудовой договор на неопределенный срок с бухгалтером, не заключен договор об оказании услуг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Получение ранее заявителем гранта на развитие семейной животноводческой фермы и (или) гранта на развитие семейной фермы: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(п. 8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27.03.2023 N 143-П)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направление деятельности заявителя по бизнес-плану - животноводство: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У заявителя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заключены трудовые договоры на неопределенный срок с зоотехником и (или) ветеринарным врачом либо заявитель или член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имеет среднее специальное или высшее зоотехническое или ветеринарное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заключены договоры об оказании услуг по зоотехническому и (или) ветеринарному обслуживанию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не заключены трудовые договоры с зоотехником и (или) ветеринарным врачом, заявитель и члены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не имеют зоотехнического или ветеринарного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Заявителем созданы условия для уничтожения (обеззараживания) биологических отходов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наличие </w:t>
            </w:r>
            <w:proofErr w:type="spellStart"/>
            <w:r>
              <w:t>трупосжигательной</w:t>
            </w:r>
            <w:proofErr w:type="spellEnd"/>
            <w:r>
              <w:t xml:space="preserve"> печи и (или) биотермической ямы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наличие договоров об утилизации или уничтожении (обеззараживании) биологических отходов, заключенных с организацией, имеющей соответствующие условия для утилизации или уничтожения (обеззараживания) биологических отходов (далее - договоры об утилизации)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отсутствие договоров об утилизации, </w:t>
            </w:r>
            <w:proofErr w:type="spellStart"/>
            <w:r>
              <w:t>трупосжигательной</w:t>
            </w:r>
            <w:proofErr w:type="spellEnd"/>
            <w:r>
              <w:t xml:space="preserve"> печи и (или) биотермической ямы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proofErr w:type="gramStart"/>
            <w:r>
              <w:t xml:space="preserve">Наличие у заявителя поголовья сельскохозяйственных животных и (или) птицы по </w:t>
            </w:r>
            <w:proofErr w:type="spellStart"/>
            <w:r>
              <w:t>подотрасли</w:t>
            </w:r>
            <w:proofErr w:type="spellEnd"/>
            <w:r>
              <w:t xml:space="preserve"> животноводства (молочное животноводство, мясное животноводство, птицеводство и другие (за исключением свиноводства)), которую планируется развивать с помощью гранта, на дату подачи заявки на участие в конкурсе </w:t>
            </w:r>
            <w:hyperlink w:anchor="Par587" w:tooltip="&lt;*&gt; При расчете критерия оценки заявителя применяются следующие коэффициенты перевода поголовья сельскохозяйственных животных в условные головы: крупный рогатый скот (взрослый) и лошади - 1,0, крупный рогатый скот (молодняк) - 0,6, пчелосемьи - 0,2, рыба - 0,2, овцы и козы - 0,1, кролики - 0,05, птица - 0,02.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50 и более условных голов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31 условной головы до 49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21 условной головы до 30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11 условных голов до 20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2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1 условной головы до 10 условных голов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  <w:r>
              <w:t>не имеется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(п. 9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27.03.2023 N 143-П)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направление деятельности заявителя по бизнес-плану - растениеводство: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Наличие </w:t>
            </w:r>
            <w:proofErr w:type="spellStart"/>
            <w:r>
              <w:t>высокорепродукционных</w:t>
            </w:r>
            <w:proofErr w:type="spellEnd"/>
            <w:r>
              <w:t xml:space="preserve"> (оригинальных, элитных, с 1-й по 4-ю репродукцию) семян в общем количестве семян, имеющихся у заявителя для посева и (или) высеянных заявителем в году предоставления гранта,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80% до 100%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60% до 79%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0% до 59%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Заявителем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заключен трудовой договор на неопределенный срок с агрономом либо заявитель или член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имеет среднее специальное или высшее агрономическое образование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заключен договор об оказании услуг по ведению отрасли растениеводства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не заключен трудовой договор на неопределенный срок с агрономом, заявитель и члены крестьянского (</w:t>
            </w:r>
            <w:proofErr w:type="gramStart"/>
            <w:r>
              <w:t xml:space="preserve">фермерского) </w:t>
            </w:r>
            <w:proofErr w:type="gramEnd"/>
            <w:r>
              <w:t>хозяйства не имеют агрономического образования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Наличие кондиционных семян в общем количестве семян, имеющихся у заявителя для посева и (или) высеянных заявителем в году предоставления гранта, на дату подачи заявки на участие в конкурсе: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91% до 100%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81% до 90%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71% до 80%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61% до 70%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2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60%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1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>от 0% до 59%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AB6DA9" w:rsidTr="002D0802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1198" w:type="dxa"/>
        </w:trPr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A9" w:rsidRDefault="00AB6DA9" w:rsidP="002D0802">
            <w:pPr>
              <w:pStyle w:val="ConsPlusNormal"/>
              <w:jc w:val="both"/>
            </w:pPr>
            <w:r>
              <w:t xml:space="preserve">(п. 10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Кировской области от 27.03.2023 N 143-П)</w:t>
            </w:r>
          </w:p>
        </w:tc>
      </w:tr>
    </w:tbl>
    <w:p w:rsidR="00AB6DA9" w:rsidRDefault="00AB6DA9" w:rsidP="00AB6DA9">
      <w:pPr>
        <w:pStyle w:val="ConsPlusNormal"/>
        <w:jc w:val="both"/>
      </w:pPr>
    </w:p>
    <w:p w:rsidR="00AB6DA9" w:rsidRDefault="00AB6DA9" w:rsidP="00AB6DA9">
      <w:pPr>
        <w:pStyle w:val="ConsPlusNormal"/>
        <w:ind w:firstLine="540"/>
        <w:jc w:val="both"/>
      </w:pPr>
      <w:r>
        <w:t>--------------------------------</w:t>
      </w:r>
    </w:p>
    <w:p w:rsidR="00AB6DA9" w:rsidRDefault="00AB6DA9" w:rsidP="00AB6DA9">
      <w:pPr>
        <w:pStyle w:val="ConsPlusNormal"/>
        <w:spacing w:before="240"/>
        <w:ind w:firstLine="540"/>
        <w:jc w:val="both"/>
      </w:pPr>
      <w:bookmarkStart w:id="1" w:name="Par587"/>
      <w:bookmarkEnd w:id="1"/>
      <w:r>
        <w:t>&lt;*&gt; При расчете критерия оценки заявителя применяются следующие коэффициенты перевода поголовья сельскохозяйственных животных в условные головы: крупный рогатый скот (взрослый) и лошади - 1,0, крупный рогатый скот (молодняк) - 0,6, пчелосемьи - 0,2, рыба - 0,2, овцы и козы - 0,1, кролики - 0,05, птица - 0,02.</w:t>
      </w:r>
    </w:p>
    <w:p w:rsidR="00AB6DA9" w:rsidRDefault="00AB6DA9" w:rsidP="00AB6DA9">
      <w:pPr>
        <w:pStyle w:val="ConsPlusNormal"/>
        <w:jc w:val="both"/>
      </w:pPr>
    </w:p>
    <w:p w:rsidR="0080272A" w:rsidRDefault="0080272A"/>
    <w:sectPr w:rsidR="0080272A" w:rsidSect="0080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DA9"/>
    <w:rsid w:val="0080272A"/>
    <w:rsid w:val="00AB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B6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205317&amp;date=03.04.2023&amp;dst=10013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40&amp;n=205317&amp;date=03.04.2023&amp;dst=10010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40&amp;n=205317&amp;date=03.04.2023&amp;dst=100098&amp;field=134" TargetMode="External"/><Relationship Id="rId5" Type="http://schemas.openxmlformats.org/officeDocument/2006/relationships/hyperlink" Target="https://login.consultant.ru/link/?req=doc&amp;base=RLAW240&amp;n=205317&amp;date=03.04.2023&amp;dst=100090&amp;field=1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240&amp;n=205317&amp;date=03.04.2023&amp;dst=100082&amp;field=1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2023-04-03T10:52:00Z</dcterms:created>
  <dcterms:modified xsi:type="dcterms:W3CDTF">2023-04-03T10:52:00Z</dcterms:modified>
</cp:coreProperties>
</file>