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C3" w:rsidRPr="00C6487E" w:rsidRDefault="008941A4" w:rsidP="007017CD">
      <w:pPr>
        <w:ind w:left="60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>
        <w:rPr>
          <w:sz w:val="28"/>
          <w:szCs w:val="28"/>
          <w:lang w:val="en-US"/>
        </w:rPr>
        <w:t xml:space="preserve"> №</w:t>
      </w:r>
      <w:r w:rsidR="00C6487E">
        <w:rPr>
          <w:sz w:val="28"/>
          <w:szCs w:val="28"/>
          <w:lang w:val="en-US"/>
        </w:rPr>
        <w:t xml:space="preserve"> </w:t>
      </w:r>
      <w:r w:rsidR="00C6487E">
        <w:rPr>
          <w:sz w:val="28"/>
          <w:szCs w:val="28"/>
        </w:rPr>
        <w:t>8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570541" w:rsidRDefault="003056C3" w:rsidP="007017CD">
      <w:pPr>
        <w:ind w:left="6096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659D6">
        <w:rPr>
          <w:sz w:val="28"/>
          <w:szCs w:val="28"/>
        </w:rPr>
        <w:t>О</w:t>
      </w:r>
    </w:p>
    <w:p w:rsidR="003056C3" w:rsidRDefault="003056C3" w:rsidP="007017CD">
      <w:pPr>
        <w:ind w:left="6096"/>
        <w:rPr>
          <w:sz w:val="28"/>
          <w:szCs w:val="28"/>
        </w:rPr>
      </w:pPr>
    </w:p>
    <w:p w:rsidR="003056C3" w:rsidRPr="00327365" w:rsidRDefault="008941A4" w:rsidP="007017CD">
      <w:pPr>
        <w:ind w:left="6096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приказом (распоряжением)</w:t>
      </w:r>
      <w:r w:rsidR="00AC3697">
        <w:rPr>
          <w:sz w:val="28"/>
          <w:szCs w:val="28"/>
        </w:rPr>
        <w:t xml:space="preserve"> </w:t>
      </w:r>
      <w:r w:rsidR="00AC3697">
        <w:rPr>
          <w:i/>
          <w:sz w:val="28"/>
          <w:szCs w:val="28"/>
        </w:rPr>
        <w:t>(наимено</w:t>
      </w:r>
      <w:r>
        <w:rPr>
          <w:i/>
          <w:sz w:val="28"/>
          <w:szCs w:val="28"/>
        </w:rPr>
        <w:t>вание учреждения (организации)</w:t>
      </w:r>
      <w:proofErr w:type="gramEnd"/>
    </w:p>
    <w:p w:rsidR="003056C3" w:rsidRPr="001A4A8A" w:rsidRDefault="003056C3" w:rsidP="007017CD">
      <w:pPr>
        <w:ind w:left="6096"/>
        <w:rPr>
          <w:sz w:val="28"/>
          <w:szCs w:val="28"/>
        </w:rPr>
      </w:pPr>
      <w:r w:rsidRPr="001A4A8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</w:t>
      </w:r>
      <w:r w:rsidRPr="001A4A8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0D3AA9" w:rsidRDefault="00A659D6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659D6" w:rsidRDefault="00C6487E" w:rsidP="00A65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C6487E">
        <w:rPr>
          <w:b/>
          <w:sz w:val="28"/>
          <w:szCs w:val="28"/>
        </w:rPr>
        <w:t xml:space="preserve"> оценке коррупционных рисков </w:t>
      </w:r>
      <w:proofErr w:type="gramStart"/>
      <w:r w:rsidRPr="00C6487E">
        <w:rPr>
          <w:b/>
          <w:sz w:val="28"/>
          <w:szCs w:val="28"/>
        </w:rPr>
        <w:t>в</w:t>
      </w:r>
      <w:proofErr w:type="gramEnd"/>
      <w:r w:rsidR="00A659D6">
        <w:rPr>
          <w:b/>
          <w:sz w:val="28"/>
          <w:szCs w:val="28"/>
        </w:rPr>
        <w:t xml:space="preserve"> </w:t>
      </w:r>
    </w:p>
    <w:p w:rsidR="00A659D6" w:rsidRPr="00A659D6" w:rsidRDefault="00A659D6" w:rsidP="00A659D6">
      <w:pPr>
        <w:jc w:val="center"/>
        <w:rPr>
          <w:b/>
          <w:i/>
          <w:sz w:val="28"/>
          <w:szCs w:val="28"/>
        </w:rPr>
      </w:pPr>
      <w:proofErr w:type="gramStart"/>
      <w:r w:rsidRPr="00A659D6">
        <w:rPr>
          <w:b/>
          <w:i/>
          <w:sz w:val="28"/>
          <w:szCs w:val="28"/>
        </w:rPr>
        <w:t xml:space="preserve">(наименование учреждения (организации) </w:t>
      </w:r>
      <w:proofErr w:type="gramEnd"/>
    </w:p>
    <w:p w:rsidR="00A659D6" w:rsidRDefault="001E5EEE" w:rsidP="009C2B65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EE">
        <w:rPr>
          <w:rFonts w:ascii="Times New Roman" w:hAnsi="Times New Roman" w:cs="Times New Roman"/>
          <w:b/>
          <w:sz w:val="28"/>
          <w:szCs w:val="28"/>
        </w:rPr>
        <w:t>1</w:t>
      </w:r>
      <w:r w:rsidR="00A659D6" w:rsidRPr="001E5EEE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C2B65" w:rsidRDefault="009C2B65" w:rsidP="009C2B65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1.1. </w:t>
      </w:r>
      <w:proofErr w:type="gramStart"/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Оценка коррупционных рисков является важнейшим элементом антикоррупционной политики </w:t>
      </w:r>
      <w:r w:rsidRPr="00100342">
        <w:rPr>
          <w:rFonts w:eastAsiaTheme="minorHAnsi"/>
          <w:i/>
          <w:color w:val="000000"/>
          <w:sz w:val="28"/>
          <w:szCs w:val="28"/>
          <w:lang w:eastAsia="en-US"/>
        </w:rPr>
        <w:t>(наименование учреждения (организации)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(далее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–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направляемые на проведение работы по профилактике коррупции в Учреждении.</w:t>
      </w:r>
      <w:proofErr w:type="gramEnd"/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1.2. 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100342" w:rsidRPr="00100342" w:rsidRDefault="00100342" w:rsidP="0010034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>1.3. Коррупционные риски – это возможность проявления коррупционных явлений и/или возникновения коррупционных ситуаций и как следствие наступление негативных последствий.</w:t>
      </w:r>
    </w:p>
    <w:p w:rsidR="00100342" w:rsidRPr="0010034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1.4. Настоящее Положение об оценке коррупционных рисков в </w:t>
      </w:r>
      <w:r w:rsidR="00B37620" w:rsidRPr="00B37620">
        <w:rPr>
          <w:rFonts w:eastAsiaTheme="minorHAnsi"/>
          <w:i/>
          <w:color w:val="000000"/>
          <w:sz w:val="28"/>
          <w:szCs w:val="28"/>
          <w:lang w:eastAsia="en-US"/>
        </w:rPr>
        <w:t>(наименование учреждения (организации)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(далее –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Положение) разработано </w:t>
      </w:r>
      <w:r w:rsidR="00985B39">
        <w:rPr>
          <w:sz w:val="28"/>
          <w:szCs w:val="28"/>
        </w:rPr>
        <w:t xml:space="preserve">в соответствии с 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</w:t>
      </w:r>
      <w:r w:rsidR="00644C41" w:rsidRPr="00E10354">
        <w:rPr>
          <w:sz w:val="28"/>
          <w:szCs w:val="28"/>
        </w:rPr>
        <w:lastRenderedPageBreak/>
        <w:t>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коррупционного правонарушения (потенциально </w:t>
      </w:r>
      <w:proofErr w:type="spellStart"/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коррупциогенные</w:t>
      </w:r>
      <w:proofErr w:type="spellEnd"/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266E95" w:rsidRPr="009E1D89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proofErr w:type="gramStart"/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</w:t>
      </w:r>
      <w:proofErr w:type="gramEnd"/>
      <w:r w:rsidR="00301BFE" w:rsidRPr="009E1D89">
        <w:rPr>
          <w:bCs/>
          <w:sz w:val="28"/>
          <w:szCs w:val="28"/>
        </w:rPr>
        <w:t>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</w:t>
      </w:r>
      <w:r w:rsidR="00A9752F" w:rsidRPr="009E1D89">
        <w:rPr>
          <w:bCs/>
          <w:sz w:val="28"/>
          <w:szCs w:val="28"/>
        </w:rPr>
        <w:lastRenderedPageBreak/>
        <w:t>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38" w:rsidRDefault="00EC7A38" w:rsidP="00072C5F">
      <w:r>
        <w:separator/>
      </w:r>
    </w:p>
  </w:endnote>
  <w:endnote w:type="continuationSeparator" w:id="0">
    <w:p w:rsidR="00EC7A38" w:rsidRDefault="00EC7A38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38" w:rsidRDefault="00EC7A38" w:rsidP="00072C5F">
      <w:r>
        <w:separator/>
      </w:r>
    </w:p>
  </w:footnote>
  <w:footnote w:type="continuationSeparator" w:id="0">
    <w:p w:rsidR="00EC7A38" w:rsidRDefault="00EC7A38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994C02">
          <w:rPr>
            <w:noProof/>
            <w:sz w:val="28"/>
            <w:szCs w:val="28"/>
          </w:rPr>
          <w:t>5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4C02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97D8A"/>
    <w:rsid w:val="00DA0A1E"/>
    <w:rsid w:val="00DA2768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3468-897A-42B6-B5F9-5275AC7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MCX-1</cp:lastModifiedBy>
  <cp:revision>2</cp:revision>
  <cp:lastPrinted>2023-12-25T09:54:00Z</cp:lastPrinted>
  <dcterms:created xsi:type="dcterms:W3CDTF">2024-03-07T07:38:00Z</dcterms:created>
  <dcterms:modified xsi:type="dcterms:W3CDTF">2024-03-07T07:38:00Z</dcterms:modified>
</cp:coreProperties>
</file>